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212" w:right="25"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Dichiarazione altri incarichi e insussistenza cause di incompatibilità e inconferibilità</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718" w:right="1126" w:hanging="1394"/>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Dichiarazione ai sensi dell’art. 15, co. 1, lett. c) del D.lgs. n. 33/2013 Dichiarazione sostitutiva di atto notorio</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544"/>
        </w:tabs>
        <w:spacing w:after="0" w:before="237" w:line="240" w:lineRule="auto"/>
        <w:ind w:left="326"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 sottoscritto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alibri" w:cs="Calibri" w:eastAsia="Calibri" w:hAnsi="Calibri"/>
          <w:b w:val="0"/>
          <w:i w:val="0"/>
          <w:smallCaps w:val="0"/>
          <w:strike w:val="0"/>
          <w:color w:val="000000"/>
          <w:sz w:val="9"/>
          <w:szCs w:val="9"/>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9"/>
          <w:tab w:val="left" w:leader="none" w:pos="4741"/>
        </w:tabs>
        <w:spacing w:after="0" w:before="56" w:line="240" w:lineRule="auto"/>
        <w:ind w:left="326"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nato a</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78"/>
          <w:tab w:val="left" w:leader="none" w:pos="3943"/>
          <w:tab w:val="left" w:leader="none" w:pos="7552"/>
        </w:tabs>
        <w:spacing w:after="0" w:before="120" w:line="350" w:lineRule="auto"/>
        <w:ind w:left="326" w:right="25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residente a</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ab/>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VIA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 </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Codice fiscale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360" w:lineRule="auto"/>
        <w:ind w:left="326" w:right="229"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relazione alla procedura di selezione per la figura di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Progettista/figura di supporto all’esecuzione del contratto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cancellare il ruolo per cui non si concorre)  progetto PNRR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Next generation classroom – Ambienti di apprendimento innovativi”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sotto la propria responsabilità ed in piena conoscenza della responsabilità penale prevista per le dichiarazioni false dall’art.76 del D.P.R. n. 445/2000 e dalle disposizioni del Codice penale e dalle leggi speciali in materia ai sensi degli articoli 46 e 47 del D.P.R. 445/2000:</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326"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DICHIARA</w:t>
      </w:r>
    </w:p>
    <w:p w:rsidR="00000000" w:rsidDel="00000000" w:rsidP="00000000" w:rsidRDefault="00000000" w:rsidRPr="00000000" w14:paraId="0000000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52"/>
        </w:tabs>
        <w:spacing w:after="0" w:before="133" w:line="259" w:lineRule="auto"/>
        <w:ind w:left="212" w:right="230" w:firstLine="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essere titolare o di non essere stato titolare nei due anni antecedenti il conferimento dell’incarico, di incarichi o di cariche in enti di diritto privato regolati o finanziati da pubbliche amministrazioni</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40" w:lineRule="auto"/>
        <w:ind w:left="21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07"/>
        </w:tabs>
        <w:spacing w:after="0" w:before="143" w:line="259" w:lineRule="auto"/>
        <w:ind w:left="212" w:right="230" w:firstLine="0"/>
        <w:jc w:val="left"/>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titolare o di essere stato titolare nei due anni antecedenti il conferimento dell’incarico, dei seguenti incarichi o cariche in enti di diritto privato regolati o finanziati da pubbliche amministrazioni</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3</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i w:val="0"/>
          <w:smallCaps w:val="0"/>
          <w:strike w:val="0"/>
          <w:color w:val="000000"/>
          <w:sz w:val="5"/>
          <w:szCs w:val="5"/>
          <w:u w:val="none"/>
          <w:shd w:fill="auto" w:val="clear"/>
          <w:vertAlign w:val="baseline"/>
        </w:rPr>
      </w:pPr>
      <w:r w:rsidDel="00000000" w:rsidR="00000000" w:rsidRPr="00000000">
        <w:rPr>
          <w:rtl w:val="0"/>
        </w:rPr>
      </w:r>
    </w:p>
    <w:tbl>
      <w:tblPr>
        <w:tblStyle w:val="Table1"/>
        <w:tblW w:w="9855.0"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84"/>
        <w:gridCol w:w="3288"/>
        <w:gridCol w:w="3283"/>
        <w:tblGridChange w:id="0">
          <w:tblGrid>
            <w:gridCol w:w="3284"/>
            <w:gridCol w:w="3288"/>
            <w:gridCol w:w="3283"/>
          </w:tblGrid>
        </w:tblGridChange>
      </w:tblGrid>
      <w:tr>
        <w:trPr>
          <w:cantSplit w:val="0"/>
          <w:trHeight w:val="858" w:hRule="atLeast"/>
          <w:tblHeader w:val="0"/>
        </w:trPr>
        <w:tc>
          <w:tcP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140" w:right="466" w:hanging="64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Denominazione dell’ente conferente</w:t>
            </w:r>
            <w:r w:rsidDel="00000000" w:rsidR="00000000" w:rsidRPr="00000000">
              <w:rPr>
                <w:rtl w:val="0"/>
              </w:rPr>
            </w:r>
          </w:p>
        </w:tc>
        <w:tc>
          <w:tcP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228" w:right="499" w:hanging="70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Tipologia incarico/carica ricoperta</w:t>
            </w:r>
            <w:r w:rsidDel="00000000" w:rsidR="00000000" w:rsidRPr="00000000">
              <w:rPr>
                <w:rtl w:val="0"/>
              </w:rPr>
            </w:r>
          </w:p>
        </w:tc>
        <w:tc>
          <w:tcP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62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Periodo di riferimento</w:t>
            </w:r>
            <w:r w:rsidDel="00000000" w:rsidR="00000000" w:rsidRPr="00000000">
              <w:rPr>
                <w:rtl w:val="0"/>
              </w:rPr>
            </w:r>
          </w:p>
        </w:tc>
      </w:tr>
      <w:tr>
        <w:trPr>
          <w:cantSplit w:val="0"/>
          <w:trHeight w:val="290" w:hRule="atLeast"/>
          <w:tblHeader w:val="0"/>
        </w:trPr>
        <w:tc>
          <w:tcP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90" w:hRule="atLeast"/>
          <w:tblHeader w:val="0"/>
        </w:trPr>
        <w:tc>
          <w:tcP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90" w:hRule="atLeast"/>
          <w:tblHeader w:val="0"/>
        </w:trPr>
        <w:tc>
          <w:tcP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1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56"/>
        </w:tabs>
        <w:spacing w:after="0" w:before="118" w:line="333" w:lineRule="auto"/>
        <w:ind w:left="212" w:right="1732" w:firstLine="0"/>
        <w:jc w:val="left"/>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prestare attività professionale a favore di soggetti pubblici o privati;</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6"/>
        </w:tabs>
        <w:spacing w:after="0" w:before="118" w:line="333" w:lineRule="auto"/>
        <w:ind w:left="212" w:right="1732"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ovvero</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56"/>
        </w:tabs>
        <w:spacing w:after="0" w:before="34" w:line="240" w:lineRule="auto"/>
        <w:ind w:left="455" w:right="0" w:hanging="244"/>
        <w:jc w:val="left"/>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prestare le seguenti attività professionali a favore di soggetti pubblici o privati:</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7"/>
          <w:szCs w:val="7"/>
          <w:u w:val="none"/>
          <w:shd w:fill="auto" w:val="clear"/>
          <w:vertAlign w:val="baseline"/>
        </w:rPr>
      </w:pPr>
      <w:r w:rsidDel="00000000" w:rsidR="00000000" w:rsidRPr="00000000">
        <w:rPr>
          <w:rtl w:val="0"/>
        </w:rPr>
      </w:r>
    </w:p>
    <w:tbl>
      <w:tblPr>
        <w:tblStyle w:val="Table2"/>
        <w:tblW w:w="9855.0"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4"/>
        <w:gridCol w:w="3408"/>
        <w:gridCol w:w="3223"/>
        <w:tblGridChange w:id="0">
          <w:tblGrid>
            <w:gridCol w:w="3224"/>
            <w:gridCol w:w="3408"/>
            <w:gridCol w:w="3223"/>
          </w:tblGrid>
        </w:tblGridChange>
      </w:tblGrid>
      <w:tr>
        <w:trPr>
          <w:cantSplit w:val="0"/>
          <w:trHeight w:val="870" w:hRule="atLeast"/>
          <w:tblHeader w:val="0"/>
        </w:trPr>
        <w:tc>
          <w:tcP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271" w:right="261" w:firstLine="1.0000000000000142"/>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Descrizione attività (specificare settore e materia</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0" w:right="383"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dell’attività professionale)</w:t>
            </w:r>
            <w:r w:rsidDel="00000000" w:rsidR="00000000" w:rsidRPr="00000000">
              <w:rPr>
                <w:rtl w:val="0"/>
              </w:rPr>
            </w:r>
          </w:p>
        </w:tc>
        <w:tc>
          <w:tcP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63" w:right="151" w:firstLine="17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Tipologia soggetto conferente (specificare se privato o pubblico)</w:t>
            </w:r>
            <w:r w:rsidDel="00000000" w:rsidR="00000000" w:rsidRPr="00000000">
              <w:rPr>
                <w:rtl w:val="0"/>
              </w:rPr>
            </w:r>
          </w:p>
        </w:tc>
        <w:tc>
          <w:tcP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112" w:right="463" w:hanging="61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Ambito attività soggetto conferente</w:t>
            </w:r>
            <w:r w:rsidDel="00000000" w:rsidR="00000000" w:rsidRPr="00000000">
              <w:rPr>
                <w:rtl w:val="0"/>
              </w:rPr>
            </w:r>
          </w:p>
        </w:tc>
      </w:tr>
    </w:tbl>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241300</wp:posOffset>
            </wp:positionH>
            <wp:positionV relativeFrom="paragraph">
              <wp:posOffset>215900</wp:posOffset>
            </wp:positionV>
            <wp:extent cx="1829435" cy="12700"/>
            <wp:effectExtent b="0" l="0" r="0" t="0"/>
            <wp:wrapTopAndBottom distB="0" dist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829435" cy="12700"/>
                    </a:xfrm>
                    <a:prstGeom prst="rect"/>
                    <a:ln/>
                  </pic:spPr>
                </pic:pic>
              </a:graphicData>
            </a:graphic>
          </wp:anchor>
        </w:drawing>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212" w:right="232"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superscript"/>
          <w:rtl w:val="0"/>
        </w:rPr>
        <w:t xml:space="preserve">1</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Art. 1, co. 2, lett. d) del d.lgs. n. 39/2013: per «enti di diritto privato regolati o finanziati», le società e gli altri enti di diritto privato, anche privi di personalità giuridica, nei confronti dei quali l'amministrazione che conferisce l'incarico: 1) svolga funzioni di regolazione dell’attività principale che comportino, anche attraverso il rilascio di autorizzazioni o concessioni, l'esercizio continuativo di poteri di vigilanza, di controllo o di certificazione; 2) abbia una partecipazione minoritaria nel capitale; 3) finanzi le attività attraverso rapporti convenzionali, quali contratti pubblici, contratti di servizio pubblico e di concessione di beni pubblici.</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82" w:lineRule="auto"/>
        <w:ind w:left="212" w:right="0" w:firstLine="0"/>
        <w:jc w:val="left"/>
        <w:rPr>
          <w:rFonts w:ascii="Calibri" w:cs="Calibri" w:eastAsia="Calibri" w:hAnsi="Calibri"/>
          <w:b w:val="0"/>
          <w:i w:val="0"/>
          <w:smallCaps w:val="0"/>
          <w:strike w:val="0"/>
          <w:color w:val="000000"/>
          <w:sz w:val="13"/>
          <w:szCs w:val="13"/>
          <w:u w:val="none"/>
          <w:shd w:fill="auto" w:val="clear"/>
          <w:vertAlign w:val="baseline"/>
        </w:rPr>
      </w:pPr>
      <w:r w:rsidDel="00000000" w:rsidR="00000000" w:rsidRPr="00000000">
        <w:rPr>
          <w:rFonts w:ascii="Calibri" w:cs="Calibri" w:eastAsia="Calibri" w:hAnsi="Calibri"/>
          <w:b w:val="0"/>
          <w:i w:val="0"/>
          <w:smallCaps w:val="0"/>
          <w:strike w:val="0"/>
          <w:color w:val="000000"/>
          <w:sz w:val="13"/>
          <w:szCs w:val="13"/>
          <w:u w:val="none"/>
          <w:shd w:fill="auto" w:val="clear"/>
          <w:vertAlign w:val="baseline"/>
          <w:rtl w:val="0"/>
        </w:rPr>
        <w:t xml:space="preserve">2</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52" w:lineRule="auto"/>
        <w:ind w:left="323"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Barrare solo la voce che interessa</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212" w:right="263" w:firstLine="0"/>
        <w:jc w:val="both"/>
        <w:rPr>
          <w:rFonts w:ascii="Calibri" w:cs="Calibri" w:eastAsia="Calibri" w:hAnsi="Calibri"/>
          <w:b w:val="0"/>
          <w:i w:val="0"/>
          <w:smallCaps w:val="0"/>
          <w:strike w:val="0"/>
          <w:color w:val="000000"/>
          <w:sz w:val="16"/>
          <w:szCs w:val="16"/>
          <w:u w:val="none"/>
          <w:shd w:fill="auto" w:val="clear"/>
          <w:vertAlign w:val="baseline"/>
        </w:rPr>
        <w:sectPr>
          <w:pgSz w:h="16840" w:w="11910" w:orient="portrait"/>
          <w:pgMar w:bottom="280" w:top="940" w:left="920" w:right="900" w:header="720" w:footer="720"/>
          <w:pgNumType w:start="1"/>
        </w:sectPr>
      </w:pPr>
      <w:r w:rsidDel="00000000" w:rsidR="00000000" w:rsidRPr="00000000">
        <w:rPr>
          <w:rFonts w:ascii="Calibri" w:cs="Calibri" w:eastAsia="Calibri" w:hAnsi="Calibri"/>
          <w:b w:val="0"/>
          <w:i w:val="0"/>
          <w:smallCaps w:val="0"/>
          <w:strike w:val="0"/>
          <w:color w:val="000000"/>
          <w:sz w:val="16"/>
          <w:szCs w:val="16"/>
          <w:u w:val="none"/>
          <w:shd w:fill="auto" w:val="clear"/>
          <w:vertAlign w:val="superscript"/>
          <w:rtl w:val="0"/>
        </w:rPr>
        <w:t xml:space="preserve">3</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Art. 1, co. 2, lett. e) del d.lgs. n. 39/2013: per «incarichi e cariche in enti di diritto privato regolati o finanziati», le cariche di presidente con deleghe gestionali dirette, amministratore delegato, le posizioni di dirigente, lo svolgimento stabile di attività di consulenza a favore dell'ente.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bl>
      <w:tblPr>
        <w:tblStyle w:val="Table3"/>
        <w:tblW w:w="9855.0"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4"/>
        <w:gridCol w:w="3408"/>
        <w:gridCol w:w="3223"/>
        <w:tblGridChange w:id="0">
          <w:tblGrid>
            <w:gridCol w:w="3224"/>
            <w:gridCol w:w="3408"/>
            <w:gridCol w:w="3223"/>
          </w:tblGrid>
        </w:tblGridChange>
      </w:tblGrid>
      <w:tr>
        <w:trPr>
          <w:cantSplit w:val="0"/>
          <w:trHeight w:val="290" w:hRule="atLeast"/>
          <w:tblHeader w:val="0"/>
        </w:trPr>
        <w:tc>
          <w:tcP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90" w:hRule="atLeast"/>
          <w:tblHeader w:val="0"/>
        </w:trPr>
        <w:tc>
          <w:tcP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90" w:hRule="atLeast"/>
          <w:tblHeader w:val="0"/>
        </w:trPr>
        <w:tc>
          <w:tcP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3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933"/>
          <w:tab w:val="left" w:leader="none" w:pos="934"/>
        </w:tabs>
        <w:spacing w:after="0" w:before="151" w:line="240" w:lineRule="auto"/>
        <w:ind w:left="933" w:right="0" w:hanging="361"/>
        <w:jc w:val="left"/>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 pertanto di non avere ricevuto nomine incompatibili con il presente incarico.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 w:right="0" w:firstLine="212"/>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DICHIARA, ANCORA,</w:t>
      </w:r>
    </w:p>
    <w:p w:rsidR="00000000" w:rsidDel="00000000" w:rsidP="00000000" w:rsidRDefault="00000000" w:rsidRPr="00000000" w14:paraId="00000035">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354"/>
        </w:tabs>
        <w:spacing w:after="0" w:before="133" w:line="355" w:lineRule="auto"/>
        <w:ind w:left="1353" w:right="228"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incorrere, alla data di effettiva assunzione dell'incarico, in alcuna delle cause di inconferibilità previste dal decreto legislativo 8 aprile 2013, n. 39.</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33"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presente dichiarazione è resa ai sensi e per gli effetti di cui all'art. 20 del D.Lgs. n. 39/2013.</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 w:right="0" w:firstLine="212"/>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DICHIARA, INFINE,</w:t>
      </w:r>
    </w:p>
    <w:p w:rsidR="00000000" w:rsidDel="00000000" w:rsidP="00000000" w:rsidRDefault="00000000" w:rsidRPr="00000000" w14:paraId="00000039">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354"/>
        </w:tabs>
        <w:spacing w:after="0" w:before="135" w:line="240" w:lineRule="auto"/>
        <w:ind w:left="1353" w:right="898"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non sussistono cause di incompatibilità a svolgere l’incarico predetto e di non trovarsi in alcuna delle cause di incompatibilità richiamate dall’art.53 del D. Lgs. n. 165/2001 e successive modifiche</w:t>
      </w:r>
    </w:p>
    <w:p w:rsidR="00000000" w:rsidDel="00000000" w:rsidP="00000000" w:rsidRDefault="00000000" w:rsidRPr="00000000" w14:paraId="0000003A">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354"/>
        </w:tabs>
        <w:spacing w:after="0" w:before="119" w:line="273" w:lineRule="auto"/>
        <w:ind w:left="1353" w:right="230"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4"/>
        </w:tabs>
        <w:spacing w:after="0" w:before="0" w:line="273" w:lineRule="auto"/>
        <w:ind w:left="921" w:right="233"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698500</wp:posOffset>
            </wp:positionH>
            <wp:positionV relativeFrom="paragraph">
              <wp:posOffset>139700</wp:posOffset>
            </wp:positionV>
            <wp:extent cx="5631815" cy="12700"/>
            <wp:effectExtent b="0" l="0" r="0" t="0"/>
            <wp:wrapTopAndBottom distB="0" dist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631815" cy="12700"/>
                    </a:xfrm>
                    <a:prstGeom prst="rect"/>
                    <a:ln/>
                  </pic:spPr>
                </pic:pic>
              </a:graphicData>
            </a:graphic>
          </wp:anchor>
        </w:drawing>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94"/>
        </w:tabs>
        <w:spacing w:after="0" w:before="31" w:line="240" w:lineRule="auto"/>
        <w:ind w:left="92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 </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F">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354"/>
        </w:tabs>
        <w:spacing w:after="0" w:before="39" w:line="276" w:lineRule="auto"/>
        <w:ind w:left="1353" w:right="230"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40">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354"/>
        </w:tabs>
        <w:spacing w:after="0" w:before="1" w:line="276" w:lineRule="auto"/>
        <w:ind w:left="1353" w:right="228"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41">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354"/>
        </w:tabs>
        <w:spacing w:after="0" w:before="0" w:line="276" w:lineRule="auto"/>
        <w:ind w:left="1353" w:right="232"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42">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354"/>
        </w:tabs>
        <w:spacing w:after="0" w:before="1" w:line="273" w:lineRule="auto"/>
        <w:ind w:left="1353" w:right="229"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43">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354"/>
        </w:tabs>
        <w:spacing w:after="0" w:before="4" w:line="273" w:lineRule="auto"/>
        <w:ind w:left="1353" w:right="232"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44">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354"/>
        </w:tabs>
        <w:spacing w:after="0" w:before="6" w:line="276" w:lineRule="auto"/>
        <w:ind w:left="1353" w:right="231"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353" w:right="23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212" w:right="0" w:firstLine="0"/>
        <w:jc w:val="left"/>
        <w:rPr>
          <w:rFonts w:ascii="Calibri" w:cs="Calibri" w:eastAsia="Calibri" w:hAnsi="Calibri"/>
          <w:b w:val="0"/>
          <w:i w:val="0"/>
          <w:smallCaps w:val="0"/>
          <w:strike w:val="0"/>
          <w:color w:val="000000"/>
          <w:sz w:val="22"/>
          <w:szCs w:val="22"/>
          <w:u w:val="none"/>
          <w:shd w:fill="auto" w:val="clear"/>
          <w:vertAlign w:val="baseline"/>
        </w:rPr>
        <w:sectPr>
          <w:type w:val="nextPage"/>
          <w:pgSz w:h="16840" w:w="11910" w:orient="portrait"/>
          <w:pgMar w:bottom="280" w:top="980" w:left="920" w:right="900" w:header="720" w:footer="720"/>
        </w:sect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Il/La sottoscritto/a si impegna, altresì, a comunicare tempestivamente eventuali variazioni del contenuto della presente dichiarazione.</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63"/>
          <w:tab w:val="left" w:leader="none" w:pos="7294"/>
        </w:tabs>
        <w:spacing w:after="0" w:before="29" w:line="240" w:lineRule="auto"/>
        <w:ind w:left="21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Palermo,</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in fede*</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4292600</wp:posOffset>
            </wp:positionH>
            <wp:positionV relativeFrom="paragraph">
              <wp:posOffset>228600</wp:posOffset>
            </wp:positionV>
            <wp:extent cx="1600200" cy="12700"/>
            <wp:effectExtent b="0" l="0" r="0" t="0"/>
            <wp:wrapTopAndBottom distB="0" distT="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600200" cy="12700"/>
                    </a:xfrm>
                    <a:prstGeom prst="rect"/>
                    <a:ln/>
                  </pic:spPr>
                </pic:pic>
              </a:graphicData>
            </a:graphic>
          </wp:anchor>
        </w:drawing>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195" w:lineRule="auto"/>
        <w:ind w:left="212"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*Modalità di sottoscrizione, la dichiarazione può avere:</w:t>
      </w:r>
    </w:p>
    <w:p w:rsidR="00000000" w:rsidDel="00000000" w:rsidP="00000000" w:rsidRDefault="00000000" w:rsidRPr="00000000" w14:paraId="0000004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74"/>
        </w:tabs>
        <w:spacing w:after="0" w:before="0" w:line="240" w:lineRule="auto"/>
        <w:ind w:left="212" w:right="791" w:firstLine="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firma digitale ed essere trasmessa per posta elettronica; si fa presente che le firme effettuate direttamente su cellulare o tablet non sono considerate valide;</w:t>
      </w: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82"/>
        </w:tabs>
        <w:spacing w:after="0" w:before="0" w:line="240" w:lineRule="auto"/>
        <w:ind w:left="212" w:right="545" w:firstLine="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firma autografa ed essere trasmessa via posta o telematicamente (posta elettronica) unitamente a copia non autenticata di un documento di identità del sottoscrittore (la copia del documento di identità verrà conservata agli atti dell’ufficio).</w:t>
      </w:r>
      <w:r w:rsidDel="00000000" w:rsidR="00000000" w:rsidRPr="00000000">
        <w:rPr>
          <w:rtl w:val="0"/>
        </w:rPr>
      </w:r>
    </w:p>
    <w:sectPr>
      <w:type w:val="nextPage"/>
      <w:pgSz w:h="16840" w:w="11910" w:orient="portrait"/>
      <w:pgMar w:bottom="280" w:top="940" w:left="920" w:right="90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212" w:hanging="162"/>
      </w:pPr>
      <w:rPr>
        <w:rFonts w:ascii="Calibri" w:cs="Calibri" w:eastAsia="Calibri" w:hAnsi="Calibri"/>
        <w:sz w:val="16"/>
        <w:szCs w:val="16"/>
        <w:vertAlign w:val="baseline"/>
      </w:rPr>
    </w:lvl>
    <w:lvl w:ilvl="1">
      <w:start w:val="0"/>
      <w:numFmt w:val="bullet"/>
      <w:lvlText w:val="•"/>
      <w:lvlJc w:val="left"/>
      <w:pPr>
        <w:ind w:left="1206" w:hanging="162"/>
      </w:pPr>
      <w:rPr>
        <w:vertAlign w:val="baseline"/>
      </w:rPr>
    </w:lvl>
    <w:lvl w:ilvl="2">
      <w:start w:val="0"/>
      <w:numFmt w:val="bullet"/>
      <w:lvlText w:val="•"/>
      <w:lvlJc w:val="left"/>
      <w:pPr>
        <w:ind w:left="2193" w:hanging="160.99999999999977"/>
      </w:pPr>
      <w:rPr>
        <w:vertAlign w:val="baseline"/>
      </w:rPr>
    </w:lvl>
    <w:lvl w:ilvl="3">
      <w:start w:val="0"/>
      <w:numFmt w:val="bullet"/>
      <w:lvlText w:val="•"/>
      <w:lvlJc w:val="left"/>
      <w:pPr>
        <w:ind w:left="3179" w:hanging="162"/>
      </w:pPr>
      <w:rPr>
        <w:vertAlign w:val="baseline"/>
      </w:rPr>
    </w:lvl>
    <w:lvl w:ilvl="4">
      <w:start w:val="0"/>
      <w:numFmt w:val="bullet"/>
      <w:lvlText w:val="•"/>
      <w:lvlJc w:val="left"/>
      <w:pPr>
        <w:ind w:left="4166" w:hanging="161"/>
      </w:pPr>
      <w:rPr>
        <w:vertAlign w:val="baseline"/>
      </w:rPr>
    </w:lvl>
    <w:lvl w:ilvl="5">
      <w:start w:val="0"/>
      <w:numFmt w:val="bullet"/>
      <w:lvlText w:val="•"/>
      <w:lvlJc w:val="left"/>
      <w:pPr>
        <w:ind w:left="5153" w:hanging="162"/>
      </w:pPr>
      <w:rPr>
        <w:vertAlign w:val="baseline"/>
      </w:rPr>
    </w:lvl>
    <w:lvl w:ilvl="6">
      <w:start w:val="0"/>
      <w:numFmt w:val="bullet"/>
      <w:lvlText w:val="•"/>
      <w:lvlJc w:val="left"/>
      <w:pPr>
        <w:ind w:left="6139" w:hanging="162.0000000000009"/>
      </w:pPr>
      <w:rPr>
        <w:vertAlign w:val="baseline"/>
      </w:rPr>
    </w:lvl>
    <w:lvl w:ilvl="7">
      <w:start w:val="0"/>
      <w:numFmt w:val="bullet"/>
      <w:lvlText w:val="•"/>
      <w:lvlJc w:val="left"/>
      <w:pPr>
        <w:ind w:left="7126" w:hanging="162"/>
      </w:pPr>
      <w:rPr>
        <w:vertAlign w:val="baseline"/>
      </w:rPr>
    </w:lvl>
    <w:lvl w:ilvl="8">
      <w:start w:val="0"/>
      <w:numFmt w:val="bullet"/>
      <w:lvlText w:val="•"/>
      <w:lvlJc w:val="left"/>
      <w:pPr>
        <w:ind w:left="8113" w:hanging="162.0000000000009"/>
      </w:pPr>
      <w:rPr>
        <w:vertAlign w:val="baseline"/>
      </w:rPr>
    </w:lvl>
  </w:abstractNum>
  <w:abstractNum w:abstractNumId="2">
    <w:lvl w:ilvl="0">
      <w:start w:val="0"/>
      <w:numFmt w:val="bullet"/>
      <w:lvlText w:val="□"/>
      <w:lvlJc w:val="left"/>
      <w:pPr>
        <w:ind w:left="212" w:hanging="339"/>
      </w:pPr>
      <w:rPr>
        <w:rFonts w:ascii="Calibri" w:cs="Calibri" w:eastAsia="Calibri" w:hAnsi="Calibri"/>
        <w:sz w:val="32"/>
        <w:szCs w:val="32"/>
        <w:vertAlign w:val="baseline"/>
      </w:rPr>
    </w:lvl>
    <w:lvl w:ilvl="1">
      <w:start w:val="0"/>
      <w:numFmt w:val="bullet"/>
      <w:lvlText w:val="●"/>
      <w:lvlJc w:val="left"/>
      <w:pPr>
        <w:ind w:left="933" w:hanging="360"/>
      </w:pPr>
      <w:rPr>
        <w:rFonts w:ascii="Noto Sans Symbols" w:cs="Noto Sans Symbols" w:eastAsia="Noto Sans Symbols" w:hAnsi="Noto Sans Symbols"/>
        <w:sz w:val="22"/>
        <w:szCs w:val="22"/>
        <w:vertAlign w:val="baseline"/>
      </w:rPr>
    </w:lvl>
    <w:lvl w:ilvl="2">
      <w:start w:val="0"/>
      <w:numFmt w:val="bullet"/>
      <w:lvlText w:val="●"/>
      <w:lvlJc w:val="left"/>
      <w:pPr>
        <w:ind w:left="1353" w:hanging="359"/>
      </w:pPr>
      <w:rPr>
        <w:rFonts w:ascii="Noto Sans Symbols" w:cs="Noto Sans Symbols" w:eastAsia="Noto Sans Symbols" w:hAnsi="Noto Sans Symbols"/>
        <w:sz w:val="22"/>
        <w:szCs w:val="22"/>
        <w:vertAlign w:val="baseline"/>
      </w:rPr>
    </w:lvl>
    <w:lvl w:ilvl="3">
      <w:start w:val="0"/>
      <w:numFmt w:val="bullet"/>
      <w:lvlText w:val="•"/>
      <w:lvlJc w:val="left"/>
      <w:pPr>
        <w:ind w:left="2450" w:hanging="360"/>
      </w:pPr>
      <w:rPr>
        <w:vertAlign w:val="baseline"/>
      </w:rPr>
    </w:lvl>
    <w:lvl w:ilvl="4">
      <w:start w:val="0"/>
      <w:numFmt w:val="bullet"/>
      <w:lvlText w:val="•"/>
      <w:lvlJc w:val="left"/>
      <w:pPr>
        <w:ind w:left="3541" w:hanging="360"/>
      </w:pPr>
      <w:rPr>
        <w:vertAlign w:val="baseline"/>
      </w:rPr>
    </w:lvl>
    <w:lvl w:ilvl="5">
      <w:start w:val="0"/>
      <w:numFmt w:val="bullet"/>
      <w:lvlText w:val="•"/>
      <w:lvlJc w:val="left"/>
      <w:pPr>
        <w:ind w:left="4632" w:hanging="360"/>
      </w:pPr>
      <w:rPr>
        <w:vertAlign w:val="baseline"/>
      </w:rPr>
    </w:lvl>
    <w:lvl w:ilvl="6">
      <w:start w:val="0"/>
      <w:numFmt w:val="bullet"/>
      <w:lvlText w:val="•"/>
      <w:lvlJc w:val="left"/>
      <w:pPr>
        <w:ind w:left="5723" w:hanging="360"/>
      </w:pPr>
      <w:rPr>
        <w:vertAlign w:val="baseline"/>
      </w:rPr>
    </w:lvl>
    <w:lvl w:ilvl="7">
      <w:start w:val="0"/>
      <w:numFmt w:val="bullet"/>
      <w:lvlText w:val="•"/>
      <w:lvlJc w:val="left"/>
      <w:pPr>
        <w:ind w:left="6814" w:hanging="360"/>
      </w:pPr>
      <w:rPr>
        <w:vertAlign w:val="baseline"/>
      </w:rPr>
    </w:lvl>
    <w:lvl w:ilvl="8">
      <w:start w:val="0"/>
      <w:numFmt w:val="bullet"/>
      <w:lvlText w:val="•"/>
      <w:lvlJc w:val="left"/>
      <w:pPr>
        <w:ind w:left="7904" w:hanging="36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