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B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1" w:line="240" w:lineRule="auto"/>
        <w:ind w:left="13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5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203"/>
        <w:gridCol w:w="1092"/>
        <w:gridCol w:w="1090"/>
        <w:gridCol w:w="1397"/>
        <w:gridCol w:w="1560"/>
        <w:gridCol w:w="1543"/>
        <w:tblGridChange w:id="0">
          <w:tblGrid>
            <w:gridCol w:w="3203"/>
            <w:gridCol w:w="1092"/>
            <w:gridCol w:w="1090"/>
            <w:gridCol w:w="1397"/>
            <w:gridCol w:w="1560"/>
            <w:gridCol w:w="1543"/>
          </w:tblGrid>
        </w:tblGridChange>
      </w:tblGrid>
      <w:tr>
        <w:trPr>
          <w:cantSplit w:val="0"/>
          <w:trHeight w:val="698" w:hRule="atLeast"/>
          <w:tblHeader w:val="0"/>
        </w:trPr>
        <w:tc>
          <w:tcPr>
            <w:gridSpan w:val="6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7" w:lineRule="auto"/>
              <w:ind w:left="273" w:right="198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ALLEGATO B: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GRIGLIA DI VALUTAZIONE  DEI TITOLI PER  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29"/>
                <w:szCs w:val="29"/>
                <w:u w:val="none"/>
                <w:shd w:fill="auto" w:val="clear"/>
                <w:vertAlign w:val="baseline"/>
                <w:rtl w:val="0"/>
              </w:rPr>
              <w:t xml:space="preserve">PROGETTISTA/SUPPORTO ALL’ESECUZIONE DEL CONTRATTO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62" w:lineRule="auto"/>
              <w:ind w:left="120" w:right="372" w:hanging="4.0000000000000036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Requisiti di ammissione: __________________________  Criteri di valutazione: _____________________________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n.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riferimento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del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51" w:right="95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compilare a  cura del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candidato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44" w:right="86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compilare a  cura della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commissione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8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L' ISTRUZIONE, LA FORMAZIONE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NELLO SPECIFICO SETTORE IN CUI SI CONCORRE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626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A1. LAUREA ATTINENTE  ALLA SELEZIONE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(vecchio ordinamento o magistrale)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100 - 110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&lt;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2" w:right="626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A2. LAUREA ATTINENTE  ALLA SELEZIONE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(triennale, in alternativa al punto A1)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100-110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&lt;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15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A3. DIPLOMA ATTINENTE  ALLA SELEZIONE </w:t>
            </w: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(in alternativa  ai punti A1 e A2)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46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A4. DOTTORATO DI RICERCA  ATTINENTE ALLA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117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2" w:right="161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A5. MASTER UNIVERSITARIO  DI II LIVELLO ATTINENTE  ALLA SELEZIONE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0" w:lineRule="auto"/>
              <w:ind w:left="112" w:right="161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A6. MASTER UNIVERSITARIO  DI I LIVELLO ATTINENTE  ALLA SELEZIONE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1" w:hRule="atLeast"/>
          <w:tblHeader w:val="0"/>
        </w:trPr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LE CERTIFICAZIONI OTTENUTE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0" w:right="242" w:firstLine="3.000000000000007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B1. COMPETENZE I.C.T.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8" w:lineRule="auto"/>
              <w:ind w:left="113" w:right="255" w:firstLine="5.9999999999999964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CERTIFICATE riconosciute dal  MIUR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Max 2 .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B2. COMPETENZE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31" w:lineRule="auto"/>
              <w:ind w:left="114" w:right="115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LINGUISTICHE CERTIFICATE  LIVELLO C1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Da 1 a 5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4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b w:val="1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" w:cs="Times" w:eastAsia="Times" w:hAnsi="Times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 ESPERIENZE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single"/>
                <w:shd w:fill="auto" w:val="clear"/>
                <w:vertAlign w:val="baselin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50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C1. PRECEDENTI INCARICHI DI PROGETTISTA IN PROGETTI FINANZIATI CON FONDI EUROPEI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per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C2. COMPETENZE SPECIFICHE DELL' ARGOMENTO (documentate attraverso docenze inerenti alla tematica del progetto)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20 punti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(Max 10 anni)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punto per anno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C3. COMPETENZE SPECIFICHE DELL' ARGOMENTO (documentate attraverso esperienze lavorative professionali)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C4. COMPETENZE SPECIFICHE DELL' ARGOMENTO (documentate attraverso interventi a convegni in qualità di relatore inerenti la tematica del progetto)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 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C5. CONOSCENZE SPECIFICHE DELL' ARGOMENTO (documentate attraverso pubblicazioni)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Max.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                    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FIRMA</w:t>
      </w:r>
    </w:p>
    <w:sectPr>
      <w:headerReference r:id="rId6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Verdana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126480" cy="240665"/>
          <wp:effectExtent b="0" l="0" r="0" t="0"/>
          <wp:docPr descr="C:\Users\DSGA\Nextcloud2\DSGA\PNRR\LOGHI E CARTE INTESTATE\FUTURA IN LINEA.jpg" id="3" name="image2.jpg"/>
          <a:graphic>
            <a:graphicData uri="http://schemas.openxmlformats.org/drawingml/2006/picture">
              <pic:pic>
                <pic:nvPicPr>
                  <pic:cNvPr descr="C:\Users\DSGA\Nextcloud2\DSGA\PNRR\LOGHI E CARTE INTESTATE\FUTURA IN LINEA.jpg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6480" cy="2406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2"/>
      <w:tblW w:w="10491.0" w:type="dxa"/>
      <w:jc w:val="left"/>
      <w:tblInd w:w="-534.0" w:type="dxa"/>
      <w:tblLayout w:type="fixed"/>
      <w:tblLook w:val="0000"/>
    </w:tblPr>
    <w:tblGrid>
      <w:gridCol w:w="10491"/>
      <w:tblGridChange w:id="0">
        <w:tblGrid>
          <w:gridCol w:w="10491"/>
        </w:tblGrid>
      </w:tblGridChange>
    </w:tblGrid>
    <w:tr>
      <w:trPr>
        <w:cantSplit w:val="0"/>
        <w:trHeight w:val="1832" w:hRule="atLeast"/>
        <w:tblHeader w:val="0"/>
      </w:trPr>
      <w:tc>
        <w:tcPr>
          <w:vAlign w:val="top"/>
        </w:tcPr>
        <w:p w:rsidR="00000000" w:rsidDel="00000000" w:rsidP="00000000" w:rsidRDefault="00000000" w:rsidRPr="00000000" w14:paraId="000000AA">
          <w:pPr>
            <w:keepNext w:val="1"/>
            <w:keepLines w:val="0"/>
            <w:pageBreakBefore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176" w:right="175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B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99"/>
              <w:sz w:val="40"/>
              <w:szCs w:val="4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 ISTITUTO COMPRENSIVO STATALE</w:t>
          </w: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5647690</wp:posOffset>
                </wp:positionH>
                <wp:positionV relativeFrom="paragraph">
                  <wp:posOffset>29844</wp:posOffset>
                </wp:positionV>
                <wp:extent cx="892175" cy="860425"/>
                <wp:effectExtent b="0" l="0" r="0" t="0"/>
                <wp:wrapSquare wrapText="bothSides" distB="0" distT="0" distL="114300" distR="11430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75" cy="8604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AC">
          <w:pPr>
            <w:keepNext w:val="1"/>
            <w:keepLines w:val="0"/>
            <w:pageBreakBefore w:val="0"/>
            <w:widowControl w:val="1"/>
            <w:numPr>
              <w:ilvl w:val="0"/>
              <w:numId w:val="1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99"/>
              <w:sz w:val="40"/>
              <w:szCs w:val="40"/>
              <w:u w:val="none"/>
              <w:shd w:fill="auto" w:val="clear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   “G. Macherione”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Via Vittorio Veneto, 93/95 – 95011 – Calatabiano</w:t>
          </w:r>
        </w:p>
        <w:p w:rsidR="00000000" w:rsidDel="00000000" w:rsidP="00000000" w:rsidRDefault="00000000" w:rsidRPr="00000000" w14:paraId="000000A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tel./fax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095/645610   Cod. fisc.  83002490874</w:t>
          </w:r>
        </w:p>
        <w:p w:rsidR="00000000" w:rsidDel="00000000" w:rsidP="00000000" w:rsidRDefault="00000000" w:rsidRPr="00000000" w14:paraId="000000A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        e-mail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</w:t>
          </w:r>
          <w:hyperlink r:id="rId3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ctic82100a@istruzione.it</w:t>
            </w:r>
          </w:hyperlink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ctic82100a@pec.istruzione.it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34" w:right="0" w:firstLine="0"/>
            <w:jc w:val="center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url</w:t>
          </w:r>
          <w:r w:rsidDel="00000000" w:rsidR="00000000" w:rsidRPr="00000000">
            <w:rPr>
              <w:rFonts w:ascii="Verdana" w:cs="Verdana" w:eastAsia="Verdana" w:hAnsi="Verdana"/>
              <w:b w:val="0"/>
              <w:i w:val="0"/>
              <w:smallCaps w:val="0"/>
              <w:strike w:val="0"/>
              <w:color w:val="000099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99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http://icmacherionecalatabiano.edu.it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83820</wp:posOffset>
                </wp:positionH>
                <wp:positionV relativeFrom="paragraph">
                  <wp:posOffset>-802639</wp:posOffset>
                </wp:positionV>
                <wp:extent cx="664845" cy="749935"/>
                <wp:effectExtent b="0" l="0" r="0" t="0"/>
                <wp:wrapNone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4845" cy="7499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000000" w:rsidDel="00000000" w:rsidP="00000000" w:rsidRDefault="00000000" w:rsidRPr="00000000" w14:paraId="000000B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Relationship Id="rId3" Type="http://schemas.openxmlformats.org/officeDocument/2006/relationships/hyperlink" Target="mailto:ctic82100a@istruzione.it" TargetMode="External"/><Relationship Id="rId4" Type="http://schemas.openxmlformats.org/officeDocument/2006/relationships/hyperlink" Target="mailto:ctic82100a@pec.istruzione.it" TargetMode="External"/><Relationship Id="rId5" Type="http://schemas.openxmlformats.org/officeDocument/2006/relationships/hyperlink" Target="http://icmacherionecalatabiano.gov.it" TargetMode="Externa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